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Annual Report 0 - 60,000</w:t>
      </w:r>
    </w:p>
    <w:p w:rsidR="00000000" w:rsidDel="00000000" w:rsidP="00000000" w:rsidRDefault="00000000" w:rsidRPr="00000000" w14:paraId="00000002">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0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2024 Bedford Annual Report</w:t>
      </w:r>
    </w:p>
    <w:p w:rsidR="00000000" w:rsidDel="00000000" w:rsidP="00000000" w:rsidRDefault="00000000" w:rsidRPr="00000000" w14:paraId="0000000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Bedford, TX</w:t>
      </w:r>
    </w:p>
    <w:p w:rsidR="00000000" w:rsidDel="00000000" w:rsidP="00000000" w:rsidRDefault="00000000" w:rsidRPr="00000000" w14:paraId="00000005">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07">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Outstanding work on this entry! The newspaper-inspired theme was a creative choice that immediately drew me in and carried through the entire piece. The layouts were well designed, and the combination of strong photography, statistics, and callout graphics kept each page interesting without feeling cluttered. I also appreciated that it stayed concise while still telling a complete story, which made it an enjoyable read from start to finish. This is a polished publication that was both engaging and memorable.</w:t>
      </w:r>
    </w:p>
    <w:p w:rsidR="00000000" w:rsidDel="00000000" w:rsidP="00000000" w:rsidRDefault="00000000" w:rsidRPr="00000000" w14:paraId="00000008">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09">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0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2025 Dublin Irish Festival Annual Report</w:t>
      </w:r>
    </w:p>
    <w:p w:rsidR="00000000" w:rsidDel="00000000" w:rsidP="00000000" w:rsidRDefault="00000000" w:rsidRPr="00000000" w14:paraId="0000000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Dublin, OH</w:t>
      </w:r>
    </w:p>
    <w:p w:rsidR="00000000" w:rsidDel="00000000" w:rsidP="00000000" w:rsidRDefault="00000000" w:rsidRPr="00000000" w14:paraId="0000000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0E">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Nice work on this entry! I really liked the decision to present it through StoryDoc, the videos, pop-up graphics, and interactive elements kept the experience engaging and added variety throughout. The format was a great fit for showcasing the event and helped capture its energy in a way that a traditional presentation may not have. Overall, the piece made the event feel exciting and inviting while highlighting what made it a success.</w:t>
      </w:r>
    </w:p>
    <w:p w:rsidR="00000000" w:rsidDel="00000000" w:rsidP="00000000" w:rsidRDefault="00000000" w:rsidRPr="00000000" w14:paraId="0000000F">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10">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1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Suwanee's 2024 Annual Report</w:t>
      </w:r>
    </w:p>
    <w:p w:rsidR="00000000" w:rsidDel="00000000" w:rsidP="00000000" w:rsidRDefault="00000000" w:rsidRPr="00000000" w14:paraId="0000001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Suwanee, GA</w:t>
      </w:r>
    </w:p>
    <w:p w:rsidR="00000000" w:rsidDel="00000000" w:rsidP="00000000" w:rsidRDefault="00000000" w:rsidRPr="00000000" w14:paraId="0000001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15">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was a standout entry that brought a fresh perspective to the traditional annual report. The stylized artwork and creative layouts made the publication engaging to read while guiding the reader naturally from one section to the next. One of the strongest indicators of its success is that many of the designs were repurposed into additional campaigns, extending the impact of the work well beyond the report itself. It's clear a lot of thought went into creating something that was both visually compelling and highly effective.</w:t>
      </w:r>
    </w:p>
    <w:p w:rsidR="00000000" w:rsidDel="00000000" w:rsidP="00000000" w:rsidRDefault="00000000" w:rsidRPr="00000000" w14:paraId="00000016">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17">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18">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19">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Annual Report 60,000 - 500,000</w:t>
      </w:r>
    </w:p>
    <w:p w:rsidR="00000000" w:rsidDel="00000000" w:rsidP="00000000" w:rsidRDefault="00000000" w:rsidRPr="00000000" w14:paraId="0000001A">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1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Coral Springs 360</w:t>
      </w:r>
    </w:p>
    <w:p w:rsidR="00000000" w:rsidDel="00000000" w:rsidP="00000000" w:rsidRDefault="00000000" w:rsidRPr="00000000" w14:paraId="0000001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Coral Springs, FL</w:t>
      </w:r>
    </w:p>
    <w:p w:rsidR="00000000" w:rsidDel="00000000" w:rsidP="00000000" w:rsidRDefault="00000000" w:rsidRPr="00000000" w14:paraId="0000001D">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1F">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I like the name and cover of the magazine. The publication was visually appealing and engaging  to read. Great photography to help tell the stories of this community. The budget for printing was exceptional at .72 cents per household.  Great job of keeping the magazine "light", moving away from lengthy formats, technical language, and leaning in to transparent, and resident-focused storytelling experience.  </w:t>
      </w:r>
    </w:p>
    <w:p w:rsidR="00000000" w:rsidDel="00000000" w:rsidP="00000000" w:rsidRDefault="00000000" w:rsidRPr="00000000" w14:paraId="00000020">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21">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2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Pflugerville 2025 Year in Review</w:t>
      </w:r>
    </w:p>
    <w:p w:rsidR="00000000" w:rsidDel="00000000" w:rsidP="00000000" w:rsidRDefault="00000000" w:rsidRPr="00000000" w14:paraId="0000002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Pflugerville, TX</w:t>
      </w:r>
    </w:p>
    <w:p w:rsidR="00000000" w:rsidDel="00000000" w:rsidP="00000000" w:rsidRDefault="00000000" w:rsidRPr="00000000" w14:paraId="00000024">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26">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was a good year in review! The text was a little tight in places, but the use of photography was great! There was a great use of storytelling, and I liked all the pf uses.</w:t>
      </w:r>
    </w:p>
    <w:p w:rsidR="00000000" w:rsidDel="00000000" w:rsidP="00000000" w:rsidRDefault="00000000" w:rsidRPr="00000000" w14:paraId="00000027">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28">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2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Sarasota County 2025 Highlights</w:t>
      </w:r>
    </w:p>
    <w:p w:rsidR="00000000" w:rsidDel="00000000" w:rsidP="00000000" w:rsidRDefault="00000000" w:rsidRPr="00000000" w14:paraId="0000002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Sarasota County, FL</w:t>
      </w:r>
    </w:p>
    <w:p w:rsidR="00000000" w:rsidDel="00000000" w:rsidP="00000000" w:rsidRDefault="00000000" w:rsidRPr="00000000" w14:paraId="0000002B">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2D">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Outstanding job for the low cost budget used for outside resources.  The annual report itself was easy to read and engaging.  Great pictures showing how the departments engage the community.  The annual report was loaded with stats that were easy to understand.  The team did a job in providing transparency of the things that are happening and future happenings.</w:t>
      </w:r>
    </w:p>
    <w:p w:rsidR="00000000" w:rsidDel="00000000" w:rsidP="00000000" w:rsidRDefault="00000000" w:rsidRPr="00000000" w14:paraId="0000002E">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2F">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Annual Report 500,000+</w:t>
      </w:r>
    </w:p>
    <w:p w:rsidR="00000000" w:rsidDel="00000000" w:rsidP="00000000" w:rsidRDefault="00000000" w:rsidRPr="00000000" w14:paraId="00000030">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3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From Paper to Purpose - SacSewer's Digital State of the District Report</w:t>
      </w:r>
    </w:p>
    <w:p w:rsidR="00000000" w:rsidDel="00000000" w:rsidP="00000000" w:rsidRDefault="00000000" w:rsidRPr="00000000" w14:paraId="0000003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Sacramento Area Sewer District, CA</w:t>
      </w:r>
    </w:p>
    <w:p w:rsidR="00000000" w:rsidDel="00000000" w:rsidP="00000000" w:rsidRDefault="00000000" w:rsidRPr="00000000" w14:paraId="0000003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35">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SacSewer digital annual report is a perfect example of how innovative design and interactive storytelling can completely transform the annual report experience. Rather than presenting information in a traditional, static format, the report leverages video, animation, and interactive features to create a highly engaging and immersive journey for the reader. It takes a topic that many might assume is technical or difficult to make interesting and turns it into a compelling story about public service, infrastructure, and community impact.</w:t>
      </w:r>
    </w:p>
    <w:p w:rsidR="00000000" w:rsidDel="00000000" w:rsidP="00000000" w:rsidRDefault="00000000" w:rsidRPr="00000000" w14:paraId="00000036">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37">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3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2025 Annual Report</w:t>
      </w:r>
    </w:p>
    <w:p w:rsidR="00000000" w:rsidDel="00000000" w:rsidP="00000000" w:rsidRDefault="00000000" w:rsidRPr="00000000" w14:paraId="0000003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Palm Beach County Parks and Recreation, FL</w:t>
      </w:r>
    </w:p>
    <w:p w:rsidR="00000000" w:rsidDel="00000000" w:rsidP="00000000" w:rsidRDefault="00000000" w:rsidRPr="00000000" w14:paraId="0000003A">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3C">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is an outstanding submission. The page layouts are exceptionally clean, supported by a highly cohesive color palette. The strategic use of iconography effectively highlights the headings and elevates the overall design. Additionally, the content is well-structured and accessible, ensuring clear comprehension even for readers unfamiliar with PBC Parks &amp; Recreation. I also appreciate the deliberate emphasis on major accomplishments, particularly headings such as the 'Multiple 2025 National Association of County Information Officers Awards of Excellence, including the prestigious Best of Show.'</w:t>
      </w:r>
    </w:p>
    <w:p w:rsidR="00000000" w:rsidDel="00000000" w:rsidP="00000000" w:rsidRDefault="00000000" w:rsidRPr="00000000" w14:paraId="0000003D">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3E">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3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Chicago Metropolitan Agency for Planning 2025 Annual Report</w:t>
      </w:r>
    </w:p>
    <w:p w:rsidR="00000000" w:rsidDel="00000000" w:rsidP="00000000" w:rsidRDefault="00000000" w:rsidRPr="00000000" w14:paraId="0000004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Chicago Metropolitan Agency for Planning, IL</w:t>
      </w:r>
    </w:p>
    <w:p w:rsidR="00000000" w:rsidDel="00000000" w:rsidP="00000000" w:rsidRDefault="00000000" w:rsidRPr="00000000" w14:paraId="00000041">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4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43">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entry is great! The document has great structure and organization. The use of imagery supports the narrative of the document and continues telling the story. The pages feel balanced between text and imagery. The color usage isn't overdone, but used in a professional way. Great job!</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